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77CB21" w14:textId="50F5ED12"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 w:rsidR="00E70355"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 w:rsidR="00E70355">
        <w:rPr>
          <w:b/>
          <w:noProof/>
          <w:sz w:val="24"/>
        </w:rPr>
        <w:t>86</w:t>
      </w:r>
      <w:r w:rsidRPr="0033027D">
        <w:rPr>
          <w:b/>
          <w:noProof/>
          <w:sz w:val="24"/>
        </w:rPr>
        <w:tab/>
      </w:r>
      <w:r w:rsidR="00E70355">
        <w:rPr>
          <w:b/>
          <w:noProof/>
          <w:sz w:val="24"/>
        </w:rPr>
        <w:t>RP</w:t>
      </w:r>
      <w:r w:rsidRPr="0033027D">
        <w:rPr>
          <w:b/>
          <w:noProof/>
          <w:sz w:val="24"/>
        </w:rPr>
        <w:t>-</w:t>
      </w:r>
      <w:r w:rsidR="00E70355">
        <w:rPr>
          <w:b/>
          <w:noProof/>
          <w:sz w:val="24"/>
        </w:rPr>
        <w:t>19</w:t>
      </w:r>
      <w:r w:rsidR="0047199B">
        <w:rPr>
          <w:b/>
          <w:noProof/>
          <w:sz w:val="24"/>
        </w:rPr>
        <w:t>2678</w:t>
      </w:r>
    </w:p>
    <w:p w14:paraId="27B8A7D4" w14:textId="34FF7AB4" w:rsidR="006A45BA" w:rsidRPr="006A45BA" w:rsidRDefault="00E70355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Sitges, Spain</w:t>
      </w:r>
      <w:r w:rsidR="0033027D" w:rsidRPr="0033027D">
        <w:rPr>
          <w:b/>
          <w:noProof/>
          <w:sz w:val="24"/>
        </w:rPr>
        <w:t>, D</w:t>
      </w:r>
      <w:r>
        <w:rPr>
          <w:b/>
          <w:noProof/>
          <w:sz w:val="24"/>
        </w:rPr>
        <w:t>ecember 9-12, 2019</w:t>
      </w:r>
      <w:r w:rsidR="0033027D" w:rsidRPr="0033027D">
        <w:rPr>
          <w:b/>
          <w:noProof/>
          <w:sz w:val="24"/>
        </w:rPr>
        <w:tab/>
      </w:r>
      <w:r w:rsidR="0033027D" w:rsidRPr="006A45BA">
        <w:rPr>
          <w:rFonts w:eastAsia="Batang" w:cs="Arial"/>
          <w:sz w:val="18"/>
          <w:szCs w:val="18"/>
          <w:lang w:eastAsia="zh-CN"/>
        </w:rPr>
        <w:t xml:space="preserve"> </w:t>
      </w:r>
    </w:p>
    <w:p w14:paraId="720B26C9" w14:textId="77777777"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30DBE4C2" w14:textId="77777777" w:rsidR="001211F3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359238C2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459848BD" w14:textId="17B03B3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2D4255">
        <w:rPr>
          <w:rFonts w:ascii="Arial" w:eastAsia="Batang" w:hAnsi="Arial"/>
          <w:b/>
          <w:lang w:val="en-US" w:eastAsia="zh-CN"/>
        </w:rPr>
        <w:t>Ericsson</w:t>
      </w:r>
    </w:p>
    <w:p w14:paraId="7E2B4177" w14:textId="7EE60BA6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</w:t>
      </w:r>
      <w:r w:rsidR="002D4255">
        <w:rPr>
          <w:rFonts w:ascii="Arial" w:eastAsia="Batang" w:hAnsi="Arial" w:cs="Arial"/>
          <w:b/>
          <w:lang w:eastAsia="zh-CN"/>
        </w:rPr>
        <w:t xml:space="preserve"> </w:t>
      </w:r>
      <w:r w:rsidR="00D31CC8">
        <w:rPr>
          <w:rFonts w:ascii="Arial" w:eastAsia="Batang" w:hAnsi="Arial" w:cs="Arial"/>
          <w:b/>
          <w:lang w:eastAsia="zh-CN"/>
        </w:rPr>
        <w:t>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705E7E" w:rsidRPr="00705E7E">
        <w:rPr>
          <w:rFonts w:ascii="Arial" w:eastAsia="Batang" w:hAnsi="Arial" w:cs="Arial"/>
          <w:b/>
          <w:lang w:eastAsia="zh-CN"/>
        </w:rPr>
        <w:t>NR Dynamic spectrum sharing (DSS)</w:t>
      </w:r>
      <w:r w:rsidR="001211F3" w:rsidRPr="00251D80">
        <w:rPr>
          <w:rFonts w:eastAsia="Batang"/>
          <w:i/>
        </w:rPr>
        <w:t xml:space="preserve"> </w:t>
      </w:r>
    </w:p>
    <w:p w14:paraId="5C7B6505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04DF5526" w14:textId="05348642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2D4255">
        <w:rPr>
          <w:rFonts w:ascii="Arial" w:eastAsia="Batang" w:hAnsi="Arial"/>
          <w:b/>
          <w:lang w:eastAsia="zh-CN"/>
        </w:rPr>
        <w:t>9.1.1</w:t>
      </w:r>
    </w:p>
    <w:p w14:paraId="06D24E9A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4D1E1B79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rPr>
            <w:rStyle w:val="Hyperlink"/>
          </w:rPr>
          <w:t>3GPP TR 21.900</w:t>
        </w:r>
      </w:hyperlink>
    </w:p>
    <w:p w14:paraId="1710CD46" w14:textId="77F8D5B9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6A1ABD">
        <w:tab/>
      </w:r>
      <w:r w:rsidR="00B078D6" w:rsidRPr="00BA3A53">
        <w:t xml:space="preserve"> </w:t>
      </w:r>
      <w:r w:rsidR="006A1ABD" w:rsidRPr="006A1ABD">
        <w:t>New WID on NR Dynamic spectrum sharing (DSS)</w:t>
      </w:r>
      <w:r w:rsidR="00D31CC8" w:rsidRPr="00251D80">
        <w:t xml:space="preserve"> </w:t>
      </w:r>
    </w:p>
    <w:p w14:paraId="7A9FA183" w14:textId="526B2CBD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2B3B16">
        <w:t>NR_DSS</w:t>
      </w:r>
      <w:r w:rsidR="00D31CC8" w:rsidRPr="00251D80">
        <w:t xml:space="preserve"> </w:t>
      </w:r>
    </w:p>
    <w:p w14:paraId="59040970" w14:textId="77777777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 w:rsidRPr="00251D80">
        <w:rPr>
          <w:rFonts w:ascii="Times New Roman" w:hAnsi="Times New Roman"/>
          <w:i/>
          <w:sz w:val="20"/>
        </w:rPr>
        <w:t>{</w:t>
      </w:r>
      <w:r w:rsidR="00240DCD">
        <w:rPr>
          <w:rFonts w:ascii="Times New Roman" w:hAnsi="Times New Roman"/>
          <w:i/>
          <w:sz w:val="20"/>
        </w:rPr>
        <w:t>A number</w:t>
      </w:r>
      <w:r w:rsidR="00765028">
        <w:rPr>
          <w:rFonts w:ascii="Times New Roman" w:hAnsi="Times New Roman"/>
          <w:i/>
          <w:sz w:val="20"/>
        </w:rPr>
        <w:t xml:space="preserve"> </w:t>
      </w:r>
      <w:r w:rsidR="00D31CC8" w:rsidRPr="00251D80">
        <w:rPr>
          <w:rFonts w:ascii="Times New Roman" w:hAnsi="Times New Roman"/>
          <w:i/>
          <w:sz w:val="20"/>
        </w:rPr>
        <w:t>to be provided by MCC at the plenary}</w:t>
      </w:r>
      <w:r w:rsidR="00D31CC8">
        <w:t xml:space="preserve"> </w:t>
      </w:r>
    </w:p>
    <w:p w14:paraId="0AEAE86E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70E37629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6138F78E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617DFBBE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392F9D36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4C7921" w14:paraId="2A84C714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72AEFDC0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E49A67C" w14:textId="74A039A8" w:rsidR="00953E83" w:rsidRPr="004C7921" w:rsidRDefault="002B3B16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953E83" w:rsidRPr="004C7921" w14:paraId="71F9DF9B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42D6108C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945B33C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1A044335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68380075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30931282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539DF4B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4B80BC76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47767BE5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277BCF8B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3D5C8AF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7EE0BD66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24CAE15F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1634BF93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0A61783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316C566C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0ECEF6D5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34E0034D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0EB641D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243C3551" w14:textId="77777777" w:rsidR="00953E83" w:rsidRPr="00953E83" w:rsidRDefault="00953E83" w:rsidP="00953E83"/>
    <w:p w14:paraId="189E59B5" w14:textId="7ACDAA0A" w:rsidR="003F7142" w:rsidRDefault="003F7142" w:rsidP="00E4557E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92707C">
        <w:rPr>
          <w:rFonts w:ascii="Arial" w:hAnsi="Arial"/>
          <w:sz w:val="32"/>
        </w:rPr>
        <w:t xml:space="preserve"> R</w:t>
      </w:r>
      <w:r w:rsidR="00E4557E">
        <w:rPr>
          <w:rFonts w:ascii="Arial" w:hAnsi="Arial"/>
          <w:sz w:val="32"/>
        </w:rPr>
        <w:t>el</w:t>
      </w:r>
      <w:r w:rsidR="0092707C">
        <w:rPr>
          <w:rFonts w:ascii="Arial" w:hAnsi="Arial"/>
          <w:sz w:val="32"/>
        </w:rPr>
        <w:t>-17</w:t>
      </w:r>
      <w:r>
        <w:t xml:space="preserve"> </w:t>
      </w:r>
    </w:p>
    <w:p w14:paraId="6A0CC794" w14:textId="77777777" w:rsidR="00E4557E" w:rsidRPr="004C0726" w:rsidRDefault="00E4557E" w:rsidP="00E4557E">
      <w:pPr>
        <w:spacing w:after="0"/>
        <w:ind w:right="-96"/>
        <w:rPr>
          <w:rFonts w:ascii="Arial" w:hAnsi="Arial" w:cs="Arial"/>
        </w:rPr>
      </w:pPr>
    </w:p>
    <w:p w14:paraId="0DE436EB" w14:textId="70D5617C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14:paraId="6E92142C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71B97C3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899C4C5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E1E847F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3CDC831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885C14B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E550449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3607CDBA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751CC9E7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6C7A8EB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4C2D130" w14:textId="2A54D3A7" w:rsidR="004260A5" w:rsidRDefault="000701DE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0DFE0E6" w14:textId="13488257" w:rsidR="004260A5" w:rsidRDefault="000701DE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7C3B5D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A22D9BC" w14:textId="77777777" w:rsidR="004260A5" w:rsidRDefault="004260A5" w:rsidP="004A40BE">
            <w:pPr>
              <w:pStyle w:val="TAC"/>
            </w:pPr>
          </w:p>
        </w:tc>
      </w:tr>
      <w:tr w:rsidR="004260A5" w14:paraId="65BF168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46C1689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21A967EE" w14:textId="40E84967" w:rsidR="004260A5" w:rsidRDefault="000701DE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7B04C6F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152B43A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CD8C027" w14:textId="5FBD00D2" w:rsidR="004260A5" w:rsidRDefault="000701DE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02508305" w14:textId="77777777" w:rsidR="004260A5" w:rsidRDefault="004260A5" w:rsidP="004A40BE">
            <w:pPr>
              <w:pStyle w:val="TAC"/>
            </w:pPr>
          </w:p>
        </w:tc>
      </w:tr>
      <w:tr w:rsidR="004260A5" w14:paraId="738A388A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ECF3BD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1F3783F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FCD907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C2CE060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0A8C25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533E94E" w14:textId="77777777" w:rsidR="004260A5" w:rsidRDefault="004260A5" w:rsidP="004A40BE">
            <w:pPr>
              <w:pStyle w:val="TAC"/>
            </w:pPr>
          </w:p>
        </w:tc>
      </w:tr>
    </w:tbl>
    <w:p w14:paraId="18A7F2DB" w14:textId="77777777" w:rsidR="008A76FD" w:rsidRDefault="008A76FD" w:rsidP="001C5C86">
      <w:pPr>
        <w:ind w:right="-99"/>
        <w:rPr>
          <w:b/>
        </w:rPr>
      </w:pPr>
    </w:p>
    <w:p w14:paraId="7E1C849C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71858B3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6C0F8099" w14:textId="4509D326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3A01018A" w14:textId="77777777" w:rsidTr="006B4280">
        <w:tc>
          <w:tcPr>
            <w:tcW w:w="675" w:type="dxa"/>
          </w:tcPr>
          <w:p w14:paraId="29C568EA" w14:textId="24F63172" w:rsidR="004876B9" w:rsidRDefault="000701DE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1556B240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58AAE5E8" w14:textId="77777777" w:rsidTr="004260A5">
        <w:tc>
          <w:tcPr>
            <w:tcW w:w="675" w:type="dxa"/>
          </w:tcPr>
          <w:p w14:paraId="53A4DF20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7710C037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1E86D2B7" w14:textId="77777777" w:rsidTr="004260A5">
        <w:tc>
          <w:tcPr>
            <w:tcW w:w="675" w:type="dxa"/>
          </w:tcPr>
          <w:p w14:paraId="2F42CCB9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30B4AE13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479A1BB3" w14:textId="77777777" w:rsidTr="001759A7">
        <w:tc>
          <w:tcPr>
            <w:tcW w:w="675" w:type="dxa"/>
          </w:tcPr>
          <w:p w14:paraId="354E78B8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E79F433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7E256D54" w14:textId="77777777" w:rsidR="004C0726" w:rsidRPr="00A02D05" w:rsidRDefault="004C0726" w:rsidP="004C0726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Normally, Core/</w:t>
      </w:r>
      <w:proofErr w:type="gramStart"/>
      <w:r>
        <w:rPr>
          <w:color w:val="0000FF"/>
        </w:rPr>
        <w:t>Perf./</w:t>
      </w:r>
      <w:proofErr w:type="gramEnd"/>
      <w:r>
        <w:rPr>
          <w:color w:val="0000FF"/>
        </w:rPr>
        <w:t xml:space="preserve">Testing parts in RAN WIDs are Building Blocks. Only if they are under </w:t>
      </w:r>
      <w:proofErr w:type="gramStart"/>
      <w:r>
        <w:rPr>
          <w:color w:val="0000FF"/>
        </w:rPr>
        <w:t>an</w:t>
      </w:r>
      <w:proofErr w:type="gramEnd"/>
      <w:r>
        <w:rPr>
          <w:color w:val="0000FF"/>
        </w:rPr>
        <w:t xml:space="preserve"> SA or CT umbrella, they are defined as work tasks. </w:t>
      </w:r>
      <w:r w:rsidRPr="004735AB">
        <w:rPr>
          <w:color w:val="0000FF"/>
        </w:rPr>
        <w:t>If you are in doubt, please contact MCC.</w:t>
      </w:r>
    </w:p>
    <w:p w14:paraId="7CE01E68" w14:textId="77777777" w:rsidR="004876B9" w:rsidRDefault="004876B9" w:rsidP="001C5C86">
      <w:pPr>
        <w:ind w:right="-99"/>
        <w:rPr>
          <w:b/>
        </w:rPr>
      </w:pPr>
    </w:p>
    <w:p w14:paraId="3CFB7564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14:paraId="65FCA4E7" w14:textId="10813FA4" w:rsidR="004260A5" w:rsidRPr="004E5172" w:rsidRDefault="004260A5" w:rsidP="004260A5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7D884BDE" w14:textId="77777777" w:rsidTr="009A6092">
        <w:tc>
          <w:tcPr>
            <w:tcW w:w="10314" w:type="dxa"/>
            <w:gridSpan w:val="4"/>
            <w:shd w:val="clear" w:color="auto" w:fill="E0E0E0"/>
          </w:tcPr>
          <w:p w14:paraId="284F193F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0F83F6" w14:textId="77777777" w:rsidTr="009A6092">
        <w:tc>
          <w:tcPr>
            <w:tcW w:w="1101" w:type="dxa"/>
            <w:shd w:val="clear" w:color="auto" w:fill="E0E0E0"/>
          </w:tcPr>
          <w:p w14:paraId="70D37683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B766AF5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8F24473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5138A49A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633A6360" w14:textId="77777777" w:rsidTr="009A6092">
        <w:tc>
          <w:tcPr>
            <w:tcW w:w="1101" w:type="dxa"/>
          </w:tcPr>
          <w:p w14:paraId="3F4629F1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01C3D786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512FE268" w14:textId="77777777" w:rsidR="008835FC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350D8880" w14:textId="77777777" w:rsidR="008835FC" w:rsidRPr="00251D80" w:rsidRDefault="008835FC" w:rsidP="00982CD6">
            <w:pPr>
              <w:pStyle w:val="tah0"/>
            </w:pPr>
          </w:p>
        </w:tc>
      </w:tr>
    </w:tbl>
    <w:p w14:paraId="520341A6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 xml:space="preserve">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just include the feature WI</w:t>
      </w:r>
      <w:r w:rsidR="003B3A93">
        <w:rPr>
          <w:color w:val="0000FF"/>
        </w:rPr>
        <w:t xml:space="preserve"> data (In case the feature covers Core and </w:t>
      </w:r>
      <w:r w:rsidR="003B3A93">
        <w:rPr>
          <w:color w:val="0000FF"/>
        </w:rPr>
        <w:tab/>
        <w:t>Perf. part, please list under Working Group the leading WG of the Core part)</w:t>
      </w:r>
      <w:r>
        <w:rPr>
          <w:color w:val="0000FF"/>
        </w:rPr>
        <w:t>.</w:t>
      </w:r>
    </w:p>
    <w:p w14:paraId="61FA6D19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5F383238" w14:textId="49731F90" w:rsidR="00746F46" w:rsidRPr="00414164" w:rsidRDefault="00746F46" w:rsidP="00251D80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14:paraId="29FCA2BC" w14:textId="77777777" w:rsidTr="00171925">
        <w:tc>
          <w:tcPr>
            <w:tcW w:w="10314" w:type="dxa"/>
            <w:gridSpan w:val="3"/>
            <w:shd w:val="clear" w:color="auto" w:fill="E0E0E0"/>
          </w:tcPr>
          <w:p w14:paraId="09EB7BE4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14:paraId="0CCEA8EA" w14:textId="77777777" w:rsidTr="00171925">
        <w:tc>
          <w:tcPr>
            <w:tcW w:w="1101" w:type="dxa"/>
            <w:shd w:val="clear" w:color="auto" w:fill="E0E0E0"/>
          </w:tcPr>
          <w:p w14:paraId="5BFBD605" w14:textId="77777777"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74E61D8" w14:textId="77777777"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450C881D" w14:textId="77777777"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8835FC" w14:paraId="37030C88" w14:textId="77777777" w:rsidTr="00171925">
        <w:tc>
          <w:tcPr>
            <w:tcW w:w="1101" w:type="dxa"/>
          </w:tcPr>
          <w:p w14:paraId="6F32CD74" w14:textId="77777777" w:rsidR="008835FC" w:rsidRDefault="008835FC" w:rsidP="008835FC">
            <w:pPr>
              <w:pStyle w:val="TAL"/>
            </w:pPr>
          </w:p>
        </w:tc>
        <w:tc>
          <w:tcPr>
            <w:tcW w:w="3326" w:type="dxa"/>
          </w:tcPr>
          <w:p w14:paraId="0B00E10B" w14:textId="77777777" w:rsidR="008835FC" w:rsidRDefault="008835FC" w:rsidP="008835FC">
            <w:pPr>
              <w:pStyle w:val="TAL"/>
            </w:pPr>
          </w:p>
        </w:tc>
        <w:tc>
          <w:tcPr>
            <w:tcW w:w="5887" w:type="dxa"/>
          </w:tcPr>
          <w:p w14:paraId="3BC606E3" w14:textId="77777777" w:rsidR="008835FC" w:rsidRPr="00251D80" w:rsidRDefault="008835FC" w:rsidP="008835FC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0B047DA0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should be indicated.</w:t>
      </w:r>
    </w:p>
    <w:p w14:paraId="465409CA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210859BC" w14:textId="47D0318A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  <w:r w:rsidR="00F472CF">
        <w:t>None</w:t>
      </w:r>
    </w:p>
    <w:p w14:paraId="0C6E69F0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5C1E303E" w14:textId="16FD7FC0" w:rsidR="00E2411A" w:rsidRPr="003536D4" w:rsidRDefault="003536D4" w:rsidP="00251D80">
      <w:r>
        <w:t>Dynamic spectrum sharing (DSS</w:t>
      </w:r>
      <w:r w:rsidR="00D01382">
        <w:t>) provides a very useful migration path from LTE to NR by allowing LTE and NR to share the same carrier. DSS was included</w:t>
      </w:r>
      <w:r w:rsidR="00004134">
        <w:t xml:space="preserve"> </w:t>
      </w:r>
      <w:r w:rsidR="00D01382">
        <w:t xml:space="preserve">already in </w:t>
      </w:r>
      <w:r w:rsidR="00004134">
        <w:t xml:space="preserve">Rel-15 and </w:t>
      </w:r>
      <w:r w:rsidR="00D01382">
        <w:t xml:space="preserve">further enhanced in Rel-16. </w:t>
      </w:r>
      <w:r w:rsidR="0003721F">
        <w:t xml:space="preserve">As </w:t>
      </w:r>
      <w:r w:rsidR="0003721F" w:rsidRPr="00D24232">
        <w:t xml:space="preserve">the </w:t>
      </w:r>
      <w:r w:rsidR="0003721F">
        <w:t xml:space="preserve">number of </w:t>
      </w:r>
      <w:r w:rsidR="0003721F" w:rsidRPr="00D24232">
        <w:t>NR device</w:t>
      </w:r>
      <w:r w:rsidR="0003721F">
        <w:t>s</w:t>
      </w:r>
      <w:r w:rsidR="0003721F" w:rsidRPr="00D24232">
        <w:t xml:space="preserve"> </w:t>
      </w:r>
      <w:r w:rsidR="0003721F">
        <w:t xml:space="preserve">in a network increases, it is important that </w:t>
      </w:r>
      <w:proofErr w:type="gramStart"/>
      <w:r w:rsidR="0003721F" w:rsidRPr="00D24232">
        <w:t>sufficient</w:t>
      </w:r>
      <w:proofErr w:type="gramEnd"/>
      <w:r w:rsidR="0003721F" w:rsidRPr="00D24232">
        <w:t xml:space="preserve"> scheduling capacity for NR UEs on </w:t>
      </w:r>
      <w:r w:rsidR="004372A8">
        <w:t xml:space="preserve">the shared carriers I </w:t>
      </w:r>
      <w:r w:rsidR="0003721F" w:rsidRPr="00D24232">
        <w:t>ensured</w:t>
      </w:r>
      <w:r w:rsidR="004372A8">
        <w:t xml:space="preserve">. </w:t>
      </w:r>
      <w:r w:rsidR="00004134">
        <w:t xml:space="preserve"> </w:t>
      </w:r>
      <w:r w:rsidR="009E4AE2">
        <w:t xml:space="preserve"> </w:t>
      </w:r>
    </w:p>
    <w:p w14:paraId="542B4893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1B8C02E1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7851BD22" w14:textId="49B9B5D0" w:rsidR="00B655F5" w:rsidRDefault="00B655F5" w:rsidP="00B655F5">
      <w:pPr>
        <w:spacing w:after="0"/>
      </w:pPr>
      <w:r w:rsidRPr="00D11DA6">
        <w:t xml:space="preserve">This </w:t>
      </w:r>
      <w:r w:rsidR="0081107A">
        <w:t>work i</w:t>
      </w:r>
      <w:r w:rsidRPr="00D11DA6">
        <w:t xml:space="preserve">tem includes the following objectives for NR </w:t>
      </w:r>
      <w:r>
        <w:t>Dynamic Spectrum Sharing (DSS):</w:t>
      </w:r>
    </w:p>
    <w:p w14:paraId="72D1C752" w14:textId="333BCE5E" w:rsidR="00B655F5" w:rsidRDefault="00B655F5" w:rsidP="00B655F5">
      <w:pPr>
        <w:numPr>
          <w:ilvl w:val="0"/>
          <w:numId w:val="8"/>
        </w:numPr>
        <w:spacing w:after="0"/>
      </w:pPr>
      <w:r>
        <w:t>PDCCH enhancements for cross-carrier scheduling including</w:t>
      </w:r>
      <w:r w:rsidR="00891583">
        <w:t xml:space="preserve"> [RAN1, RAN2]</w:t>
      </w:r>
    </w:p>
    <w:p w14:paraId="74D88C4C" w14:textId="77777777" w:rsidR="00B655F5" w:rsidRDefault="00B655F5" w:rsidP="00B655F5">
      <w:pPr>
        <w:numPr>
          <w:ilvl w:val="1"/>
          <w:numId w:val="8"/>
        </w:numPr>
        <w:spacing w:after="0"/>
      </w:pPr>
      <w:r>
        <w:t xml:space="preserve">PDCCH of </w:t>
      </w:r>
      <w:proofErr w:type="spellStart"/>
      <w:r>
        <w:t>SCell</w:t>
      </w:r>
      <w:proofErr w:type="spellEnd"/>
      <w:r>
        <w:t xml:space="preserve"> scheduling PDSCH on P(S)Cell</w:t>
      </w:r>
    </w:p>
    <w:p w14:paraId="328B3506" w14:textId="77777777" w:rsidR="00B655F5" w:rsidRDefault="00B655F5" w:rsidP="00B655F5">
      <w:pPr>
        <w:numPr>
          <w:ilvl w:val="1"/>
          <w:numId w:val="8"/>
        </w:numPr>
        <w:spacing w:after="0"/>
      </w:pPr>
      <w:r>
        <w:t>PDCCH of P(S)Cell/</w:t>
      </w:r>
      <w:proofErr w:type="spellStart"/>
      <w:r>
        <w:t>SCell</w:t>
      </w:r>
      <w:proofErr w:type="spellEnd"/>
      <w:r>
        <w:t xml:space="preserve"> scheduling PDSCH on multiple cells</w:t>
      </w:r>
    </w:p>
    <w:p w14:paraId="73563502" w14:textId="77777777" w:rsidR="0040240E" w:rsidRDefault="0040240E" w:rsidP="0040240E">
      <w:pPr>
        <w:spacing w:after="0"/>
        <w:rPr>
          <w:bCs/>
        </w:rPr>
      </w:pPr>
    </w:p>
    <w:p w14:paraId="4D3C7833" w14:textId="77777777" w:rsidR="0040240E" w:rsidRPr="00A7059D" w:rsidRDefault="0040240E" w:rsidP="0040240E">
      <w:pPr>
        <w:spacing w:after="0"/>
        <w:rPr>
          <w:bCs/>
        </w:rPr>
      </w:pPr>
    </w:p>
    <w:p w14:paraId="23DC1AB7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4DF99E52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3F332EFE" w14:textId="77777777" w:rsidR="0040240E" w:rsidRDefault="0040240E" w:rsidP="0040240E">
      <w:pPr>
        <w:spacing w:after="0"/>
      </w:pPr>
    </w:p>
    <w:p w14:paraId="299E9A58" w14:textId="77777777" w:rsidR="0040240E" w:rsidRPr="002C2D4A" w:rsidRDefault="0040240E" w:rsidP="0040240E">
      <w:pPr>
        <w:spacing w:after="0"/>
      </w:pPr>
    </w:p>
    <w:p w14:paraId="4493F42A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7B0AD30F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694FE48D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done via the status report and not via a revised WID/SID.</w:t>
      </w:r>
    </w:p>
    <w:p w14:paraId="38FFEA09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4CC23BED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5281D913" w14:textId="77777777" w:rsidR="0040240E" w:rsidRPr="000402D9" w:rsidRDefault="0040240E" w:rsidP="0040240E">
      <w:pPr>
        <w:spacing w:after="0"/>
      </w:pPr>
    </w:p>
    <w:p w14:paraId="5A718FE8" w14:textId="77777777" w:rsidR="0040240E" w:rsidRPr="00251D80" w:rsidRDefault="0040240E" w:rsidP="006146D2">
      <w:pPr>
        <w:rPr>
          <w:i/>
        </w:rPr>
      </w:pPr>
    </w:p>
    <w:p w14:paraId="51AAA799" w14:textId="77777777" w:rsidR="008A76FD" w:rsidRDefault="00174617" w:rsidP="001C5C86">
      <w:pPr>
        <w:pStyle w:val="Heading2"/>
      </w:pPr>
      <w:r>
        <w:lastRenderedPageBreak/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7D897869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AEC7D23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54BA376F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DDD460A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CD4A4B4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4BF7AA4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0D0929D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C954AE2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6667C44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FF3F0C" w:rsidRPr="00251D80" w14:paraId="0CAFA0B2" w14:textId="77777777" w:rsidTr="00072A56">
        <w:tc>
          <w:tcPr>
            <w:tcW w:w="1617" w:type="dxa"/>
          </w:tcPr>
          <w:p w14:paraId="2E9C9693" w14:textId="5B3B08C6" w:rsidR="00FF3F0C" w:rsidRPr="00FF3F0C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3FE93571" w14:textId="7FD6D259" w:rsidR="00BB5EBF" w:rsidRPr="00251D80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70B3F55B" w14:textId="3ACEB32A" w:rsidR="00FF3F0C" w:rsidRPr="00251D80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0C3C4EDA" w14:textId="23A63868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09A49ABD" w14:textId="13AD3DCB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0AD0F0B9" w14:textId="6BE08655" w:rsidR="00FF3F0C" w:rsidRPr="00251D80" w:rsidRDefault="00FF3F0C" w:rsidP="00171925">
            <w:pPr>
              <w:spacing w:after="0"/>
              <w:rPr>
                <w:i/>
              </w:rPr>
            </w:pPr>
          </w:p>
        </w:tc>
      </w:tr>
    </w:tbl>
    <w:p w14:paraId="4FABE66D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10B3C5E8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974B774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BBC14BF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7A0F9C0D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DAED5B3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74917D4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A241E1E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6A459A3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9428A9" w:rsidRPr="00251D80" w14:paraId="0EAC545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296C2" w14:textId="6EC3FAEF" w:rsidR="009428A9" w:rsidRPr="004A5B3E" w:rsidRDefault="00C7052B" w:rsidP="00251D80">
            <w:pPr>
              <w:spacing w:after="0"/>
            </w:pPr>
            <w:r w:rsidRPr="004A5B3E">
              <w:t>36.213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5F79E" w14:textId="6868FECC" w:rsidR="009428A9" w:rsidRPr="004A5B3E" w:rsidRDefault="00C7052B" w:rsidP="000E630D">
            <w:pPr>
              <w:spacing w:after="0"/>
            </w:pPr>
            <w:r w:rsidRPr="004A5B3E">
              <w:t xml:space="preserve">L1 </w:t>
            </w:r>
            <w:r w:rsidR="004A5B3E">
              <w:t>functionality to support</w:t>
            </w:r>
            <w:r w:rsidR="004A5B3E" w:rsidRPr="004A5B3E">
              <w:t xml:space="preserve"> the </w:t>
            </w:r>
            <w:r w:rsidR="004A5B3E">
              <w:t xml:space="preserve">DSS </w:t>
            </w:r>
            <w:r w:rsidR="004A5B3E" w:rsidRPr="004A5B3E">
              <w:t>enhancements</w:t>
            </w:r>
            <w:r w:rsidR="004A5B3E"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92BE9" w14:textId="44BB82E0" w:rsidR="009428A9" w:rsidRPr="004A5B3E" w:rsidRDefault="004A5B3E" w:rsidP="006146D2">
            <w:pPr>
              <w:spacing w:after="0"/>
            </w:pPr>
            <w:r>
              <w:t>RAN#91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6565E" w14:textId="2556EC4B" w:rsidR="009428A9" w:rsidRPr="004A5B3E" w:rsidRDefault="009428A9" w:rsidP="009428A9">
            <w:pPr>
              <w:spacing w:after="0"/>
            </w:pPr>
          </w:p>
        </w:tc>
      </w:tr>
      <w:tr w:rsidR="004A5B3E" w:rsidRPr="00251D80" w14:paraId="23039FC5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28E23" w14:textId="49E9844D" w:rsidR="004A5B3E" w:rsidRPr="004A5B3E" w:rsidRDefault="004A5B3E" w:rsidP="004A5B3E">
            <w:pPr>
              <w:spacing w:after="0"/>
            </w:pPr>
            <w:r>
              <w:t>36.331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3BE97" w14:textId="11B82F4C" w:rsidR="004A5B3E" w:rsidRPr="004A5B3E" w:rsidRDefault="004A5B3E" w:rsidP="004A5B3E">
            <w:pPr>
              <w:spacing w:after="0"/>
            </w:pPr>
            <w:r w:rsidRPr="004A5B3E">
              <w:t xml:space="preserve">RCC signalling to support the </w:t>
            </w:r>
            <w:r>
              <w:t xml:space="preserve">DSS </w:t>
            </w:r>
            <w:r w:rsidRPr="004A5B3E">
              <w:t>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37395" w14:textId="47A1CD89" w:rsidR="004A5B3E" w:rsidRPr="004A5B3E" w:rsidRDefault="004A5B3E" w:rsidP="004A5B3E">
            <w:pPr>
              <w:spacing w:after="0"/>
            </w:pPr>
            <w:r>
              <w:t>RAN#92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5F4F8" w14:textId="77777777" w:rsidR="004A5B3E" w:rsidRPr="004A5B3E" w:rsidRDefault="004A5B3E" w:rsidP="004A5B3E">
            <w:pPr>
              <w:spacing w:after="0"/>
            </w:pPr>
          </w:p>
        </w:tc>
      </w:tr>
    </w:tbl>
    <w:p w14:paraId="042CD272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If an existing spec is affected by both (Core part and Perf. part), then it </w:t>
      </w:r>
      <w:proofErr w:type="gramStart"/>
      <w:r w:rsidRPr="004E3261">
        <w:rPr>
          <w:color w:val="0000FF"/>
        </w:rPr>
        <w:t>has to</w:t>
      </w:r>
      <w:proofErr w:type="gramEnd"/>
      <w:r w:rsidRPr="004E3261">
        <w:rPr>
          <w:color w:val="0000FF"/>
        </w:rPr>
        <w:t xml:space="preserve"> be listed twice with appropriate approval dates.</w:t>
      </w:r>
    </w:p>
    <w:p w14:paraId="46921969" w14:textId="77777777" w:rsidR="0076388B" w:rsidRDefault="0076388B" w:rsidP="00C4305E"/>
    <w:p w14:paraId="6DE59B3F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4E2F9EF1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72F5881D" w14:textId="195BEEB1" w:rsidR="00557B2E" w:rsidRDefault="00EF5D4B" w:rsidP="00EF5D4B">
      <w:pPr>
        <w:spacing w:after="0"/>
        <w:ind w:right="-96"/>
      </w:pPr>
      <w:r>
        <w:t>Primary: RAN1</w:t>
      </w:r>
    </w:p>
    <w:p w14:paraId="3BAE2F74" w14:textId="77777777" w:rsidR="00B81543" w:rsidRDefault="00B81543" w:rsidP="00EF5D4B">
      <w:pPr>
        <w:spacing w:after="0"/>
        <w:ind w:right="-96"/>
      </w:pPr>
    </w:p>
    <w:p w14:paraId="76E0C85A" w14:textId="44C4599A" w:rsidR="00EF5D4B" w:rsidRDefault="00EF5D4B" w:rsidP="00EF5D4B">
      <w:pPr>
        <w:spacing w:after="0"/>
        <w:ind w:right="-96"/>
      </w:pPr>
      <w:r>
        <w:t>Secondary: RAN2</w:t>
      </w:r>
    </w:p>
    <w:p w14:paraId="61E26187" w14:textId="77777777" w:rsidR="00B81543" w:rsidRPr="00557B2E" w:rsidRDefault="00B81543" w:rsidP="00EF5D4B">
      <w:pPr>
        <w:spacing w:after="0"/>
        <w:ind w:right="-96"/>
      </w:pPr>
    </w:p>
    <w:p w14:paraId="5073BB91" w14:textId="77777777" w:rsidR="00174617" w:rsidRDefault="00174617" w:rsidP="00C4305E">
      <w:pPr>
        <w:pStyle w:val="Heading2"/>
        <w:spacing w:before="0"/>
      </w:pPr>
      <w:bookmarkStart w:id="0" w:name="_GoBack"/>
      <w:bookmarkEnd w:id="0"/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3B109F8E" w14:textId="77777777" w:rsidR="009B314C" w:rsidRP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</w:t>
      </w:r>
      <w:proofErr w:type="spellStart"/>
      <w:r>
        <w:rPr>
          <w:color w:val="0000FF"/>
        </w:rPr>
        <w:t>toWGs</w:t>
      </w:r>
      <w:proofErr w:type="spellEnd"/>
      <w:r>
        <w:rPr>
          <w:color w:val="0000FF"/>
        </w:rPr>
        <w:t xml:space="preserve">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</w:t>
      </w:r>
      <w:proofErr w:type="gramStart"/>
      <w:r>
        <w:rPr>
          <w:color w:val="0000FF"/>
        </w:rPr>
        <w:t>have to</w:t>
      </w:r>
      <w:proofErr w:type="gramEnd"/>
      <w:r>
        <w:rPr>
          <w:color w:val="0000FF"/>
        </w:rPr>
        <w:t xml:space="preserve"> be covered in section 4.</w:t>
      </w:r>
    </w:p>
    <w:p w14:paraId="07C5DD17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4CBF5EF2" w14:textId="4ADA8692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7491224A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64AA4E7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0E23235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EDD62C5" w14:textId="77777777" w:rsidR="00557B2E" w:rsidRDefault="00557B2E" w:rsidP="001C5C86">
            <w:pPr>
              <w:pStyle w:val="TAL"/>
            </w:pPr>
          </w:p>
        </w:tc>
      </w:tr>
      <w:tr w:rsidR="0048267C" w14:paraId="180EAA2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510941A" w14:textId="77777777" w:rsidR="0048267C" w:rsidRDefault="0048267C" w:rsidP="001C5C86">
            <w:pPr>
              <w:pStyle w:val="TAL"/>
            </w:pPr>
          </w:p>
        </w:tc>
      </w:tr>
      <w:tr w:rsidR="0048267C" w14:paraId="6163F32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5A3363A" w14:textId="77777777" w:rsidR="0048267C" w:rsidRDefault="0048267C" w:rsidP="001C5C86">
            <w:pPr>
              <w:pStyle w:val="TAL"/>
            </w:pPr>
          </w:p>
        </w:tc>
      </w:tr>
      <w:tr w:rsidR="0048267C" w14:paraId="774D1D3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275410B" w14:textId="77777777" w:rsidR="0048267C" w:rsidRDefault="0048267C" w:rsidP="001C5C86">
            <w:pPr>
              <w:pStyle w:val="TAL"/>
            </w:pPr>
          </w:p>
        </w:tc>
      </w:tr>
      <w:tr w:rsidR="00025316" w14:paraId="48B4406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4666EC4" w14:textId="77777777" w:rsidR="00025316" w:rsidRDefault="00025316" w:rsidP="001C5C86">
            <w:pPr>
              <w:pStyle w:val="TAL"/>
            </w:pPr>
          </w:p>
        </w:tc>
      </w:tr>
      <w:tr w:rsidR="00025316" w14:paraId="320D922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6186CAA" w14:textId="77777777" w:rsidR="00025316" w:rsidRDefault="00025316" w:rsidP="001C5C86">
            <w:pPr>
              <w:pStyle w:val="TAL"/>
            </w:pPr>
          </w:p>
        </w:tc>
      </w:tr>
    </w:tbl>
    <w:p w14:paraId="4DAC6DDB" w14:textId="77777777" w:rsidR="00067741" w:rsidRDefault="00067741" w:rsidP="00067741"/>
    <w:p w14:paraId="6AFF5148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28C0C9" w14:textId="77777777" w:rsidR="000307F9" w:rsidRDefault="000307F9">
      <w:r>
        <w:separator/>
      </w:r>
    </w:p>
  </w:endnote>
  <w:endnote w:type="continuationSeparator" w:id="0">
    <w:p w14:paraId="471A6980" w14:textId="77777777" w:rsidR="000307F9" w:rsidRDefault="000307F9">
      <w:r>
        <w:continuationSeparator/>
      </w:r>
    </w:p>
  </w:endnote>
  <w:endnote w:type="continuationNotice" w:id="1">
    <w:p w14:paraId="5F8A8728" w14:textId="77777777" w:rsidR="000307F9" w:rsidRDefault="000307F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714756" w14:textId="77777777" w:rsidR="000307F9" w:rsidRDefault="000307F9">
      <w:r>
        <w:separator/>
      </w:r>
    </w:p>
  </w:footnote>
  <w:footnote w:type="continuationSeparator" w:id="0">
    <w:p w14:paraId="42C8E4E1" w14:textId="77777777" w:rsidR="000307F9" w:rsidRDefault="000307F9">
      <w:r>
        <w:continuationSeparator/>
      </w:r>
    </w:p>
  </w:footnote>
  <w:footnote w:type="continuationNotice" w:id="1">
    <w:p w14:paraId="3F60BEEC" w14:textId="77777777" w:rsidR="000307F9" w:rsidRDefault="000307F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5D4567DE"/>
    <w:multiLevelType w:val="hybridMultilevel"/>
    <w:tmpl w:val="E1064E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7"/>
  </w:num>
  <w:num w:numId="6">
    <w:abstractNumId w:val="6"/>
  </w:num>
  <w:num w:numId="7">
    <w:abstractNumId w:val="1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4134"/>
    <w:rsid w:val="00006EF7"/>
    <w:rsid w:val="00011074"/>
    <w:rsid w:val="0001220A"/>
    <w:rsid w:val="000132D1"/>
    <w:rsid w:val="000205C5"/>
    <w:rsid w:val="00025316"/>
    <w:rsid w:val="000307F9"/>
    <w:rsid w:val="0003721F"/>
    <w:rsid w:val="00037C06"/>
    <w:rsid w:val="00044DAE"/>
    <w:rsid w:val="00052BF8"/>
    <w:rsid w:val="00057116"/>
    <w:rsid w:val="00064CB2"/>
    <w:rsid w:val="00066954"/>
    <w:rsid w:val="00067741"/>
    <w:rsid w:val="000701DE"/>
    <w:rsid w:val="00072A56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71925"/>
    <w:rsid w:val="00173998"/>
    <w:rsid w:val="00174617"/>
    <w:rsid w:val="001759A7"/>
    <w:rsid w:val="001808F9"/>
    <w:rsid w:val="001A4192"/>
    <w:rsid w:val="001C5C86"/>
    <w:rsid w:val="001C718D"/>
    <w:rsid w:val="001E14C4"/>
    <w:rsid w:val="001F7EB4"/>
    <w:rsid w:val="002000C2"/>
    <w:rsid w:val="00205F25"/>
    <w:rsid w:val="002061BA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B3B16"/>
    <w:rsid w:val="002C1C50"/>
    <w:rsid w:val="002D4255"/>
    <w:rsid w:val="002E6A7D"/>
    <w:rsid w:val="002E7A9E"/>
    <w:rsid w:val="002F3C41"/>
    <w:rsid w:val="002F6C5C"/>
    <w:rsid w:val="0030045C"/>
    <w:rsid w:val="003205AD"/>
    <w:rsid w:val="0033027D"/>
    <w:rsid w:val="00335FB2"/>
    <w:rsid w:val="00344158"/>
    <w:rsid w:val="00347B74"/>
    <w:rsid w:val="003536D4"/>
    <w:rsid w:val="00355CB6"/>
    <w:rsid w:val="00366257"/>
    <w:rsid w:val="00383128"/>
    <w:rsid w:val="0038516D"/>
    <w:rsid w:val="003869D7"/>
    <w:rsid w:val="003A08AA"/>
    <w:rsid w:val="003A1EB0"/>
    <w:rsid w:val="003B3A93"/>
    <w:rsid w:val="003C0F14"/>
    <w:rsid w:val="003C2DA6"/>
    <w:rsid w:val="003C6DA6"/>
    <w:rsid w:val="003D2781"/>
    <w:rsid w:val="003D62A9"/>
    <w:rsid w:val="003F04C7"/>
    <w:rsid w:val="003F268E"/>
    <w:rsid w:val="003F7142"/>
    <w:rsid w:val="003F7B3D"/>
    <w:rsid w:val="0040240E"/>
    <w:rsid w:val="00411698"/>
    <w:rsid w:val="00414164"/>
    <w:rsid w:val="0041789B"/>
    <w:rsid w:val="004260A5"/>
    <w:rsid w:val="00432283"/>
    <w:rsid w:val="004372A8"/>
    <w:rsid w:val="0043745F"/>
    <w:rsid w:val="00437F58"/>
    <w:rsid w:val="0044029F"/>
    <w:rsid w:val="00440BC9"/>
    <w:rsid w:val="00454609"/>
    <w:rsid w:val="00455DE4"/>
    <w:rsid w:val="0047199B"/>
    <w:rsid w:val="0048267C"/>
    <w:rsid w:val="004876B9"/>
    <w:rsid w:val="00493A79"/>
    <w:rsid w:val="00495840"/>
    <w:rsid w:val="004A40BE"/>
    <w:rsid w:val="004A5B3E"/>
    <w:rsid w:val="004A6A60"/>
    <w:rsid w:val="004C0726"/>
    <w:rsid w:val="004C634D"/>
    <w:rsid w:val="004D24B9"/>
    <w:rsid w:val="004E2CE2"/>
    <w:rsid w:val="004E5172"/>
    <w:rsid w:val="004E6F8A"/>
    <w:rsid w:val="00502CD2"/>
    <w:rsid w:val="00504E33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633A4"/>
    <w:rsid w:val="00667DD2"/>
    <w:rsid w:val="00671BBB"/>
    <w:rsid w:val="00682237"/>
    <w:rsid w:val="006A0EF8"/>
    <w:rsid w:val="006A1ABD"/>
    <w:rsid w:val="006A45BA"/>
    <w:rsid w:val="006B17DC"/>
    <w:rsid w:val="006B4280"/>
    <w:rsid w:val="006B4B1C"/>
    <w:rsid w:val="006C4991"/>
    <w:rsid w:val="006E0F19"/>
    <w:rsid w:val="006E1FDA"/>
    <w:rsid w:val="006E5E87"/>
    <w:rsid w:val="00705E7E"/>
    <w:rsid w:val="00706A1A"/>
    <w:rsid w:val="00707673"/>
    <w:rsid w:val="007162BE"/>
    <w:rsid w:val="00722267"/>
    <w:rsid w:val="00746F46"/>
    <w:rsid w:val="0075252A"/>
    <w:rsid w:val="0076388B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E6A09"/>
    <w:rsid w:val="007F522E"/>
    <w:rsid w:val="007F7421"/>
    <w:rsid w:val="00801F7F"/>
    <w:rsid w:val="0081107A"/>
    <w:rsid w:val="00813C1F"/>
    <w:rsid w:val="00834A60"/>
    <w:rsid w:val="00863E89"/>
    <w:rsid w:val="00872B3B"/>
    <w:rsid w:val="0088222A"/>
    <w:rsid w:val="008835FC"/>
    <w:rsid w:val="008901F6"/>
    <w:rsid w:val="00891583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922FCB"/>
    <w:rsid w:val="0092707C"/>
    <w:rsid w:val="00935CB0"/>
    <w:rsid w:val="009428A9"/>
    <w:rsid w:val="009437A2"/>
    <w:rsid w:val="00944B28"/>
    <w:rsid w:val="00953E83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314C"/>
    <w:rsid w:val="009B493F"/>
    <w:rsid w:val="009B5E57"/>
    <w:rsid w:val="009C2977"/>
    <w:rsid w:val="009C2DCC"/>
    <w:rsid w:val="009E4AE2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7002"/>
    <w:rsid w:val="00A97A52"/>
    <w:rsid w:val="00AA0D6A"/>
    <w:rsid w:val="00AB58BF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655F5"/>
    <w:rsid w:val="00B73B4C"/>
    <w:rsid w:val="00B73F75"/>
    <w:rsid w:val="00B81543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7052B"/>
    <w:rsid w:val="00C715CA"/>
    <w:rsid w:val="00C7495D"/>
    <w:rsid w:val="00C77CE9"/>
    <w:rsid w:val="00CA0968"/>
    <w:rsid w:val="00CA168E"/>
    <w:rsid w:val="00CB0647"/>
    <w:rsid w:val="00CB4236"/>
    <w:rsid w:val="00CC72A4"/>
    <w:rsid w:val="00CD3153"/>
    <w:rsid w:val="00CF6810"/>
    <w:rsid w:val="00D01382"/>
    <w:rsid w:val="00D06117"/>
    <w:rsid w:val="00D11DA6"/>
    <w:rsid w:val="00D24760"/>
    <w:rsid w:val="00D31CC8"/>
    <w:rsid w:val="00D32678"/>
    <w:rsid w:val="00D521C1"/>
    <w:rsid w:val="00D71F40"/>
    <w:rsid w:val="00D77416"/>
    <w:rsid w:val="00D80FC6"/>
    <w:rsid w:val="00D8707A"/>
    <w:rsid w:val="00D94917"/>
    <w:rsid w:val="00DA74F3"/>
    <w:rsid w:val="00DB69F3"/>
    <w:rsid w:val="00DC4907"/>
    <w:rsid w:val="00DD017C"/>
    <w:rsid w:val="00DD397A"/>
    <w:rsid w:val="00DD58B7"/>
    <w:rsid w:val="00DD6699"/>
    <w:rsid w:val="00E007C5"/>
    <w:rsid w:val="00E00DBF"/>
    <w:rsid w:val="00E0213F"/>
    <w:rsid w:val="00E033E0"/>
    <w:rsid w:val="00E1026B"/>
    <w:rsid w:val="00E13CB2"/>
    <w:rsid w:val="00E20C37"/>
    <w:rsid w:val="00E2411A"/>
    <w:rsid w:val="00E4557E"/>
    <w:rsid w:val="00E52C57"/>
    <w:rsid w:val="00E57E7D"/>
    <w:rsid w:val="00E647F3"/>
    <w:rsid w:val="00E70355"/>
    <w:rsid w:val="00E84CD8"/>
    <w:rsid w:val="00E90B85"/>
    <w:rsid w:val="00E91679"/>
    <w:rsid w:val="00E92452"/>
    <w:rsid w:val="00E94CC1"/>
    <w:rsid w:val="00E96431"/>
    <w:rsid w:val="00EB63F1"/>
    <w:rsid w:val="00EC3039"/>
    <w:rsid w:val="00EC5235"/>
    <w:rsid w:val="00ED6B03"/>
    <w:rsid w:val="00ED7A5B"/>
    <w:rsid w:val="00EF5D4B"/>
    <w:rsid w:val="00EF6C75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472CF"/>
    <w:rsid w:val="00F5774F"/>
    <w:rsid w:val="00F62688"/>
    <w:rsid w:val="00F76BE5"/>
    <w:rsid w:val="00F82F84"/>
    <w:rsid w:val="00F83D11"/>
    <w:rsid w:val="00F921F1"/>
    <w:rsid w:val="00FB127E"/>
    <w:rsid w:val="00FC0804"/>
    <w:rsid w:val="00FC3B6D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DA6537E"/>
  <w15:chartTrackingRefBased/>
  <w15:docId w15:val="{B91A53CA-F015-460B-8EDD-23128779E3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7035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E7035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E7035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7035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7035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7035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70355"/>
    <w:pPr>
      <w:outlineLvl w:val="5"/>
    </w:pPr>
  </w:style>
  <w:style w:type="paragraph" w:styleId="Heading7">
    <w:name w:val="heading 7"/>
    <w:basedOn w:val="H6"/>
    <w:next w:val="Normal"/>
    <w:qFormat/>
    <w:rsid w:val="00E70355"/>
    <w:pPr>
      <w:outlineLvl w:val="6"/>
    </w:pPr>
  </w:style>
  <w:style w:type="paragraph" w:styleId="Heading8">
    <w:name w:val="heading 8"/>
    <w:basedOn w:val="Heading1"/>
    <w:next w:val="Normal"/>
    <w:qFormat/>
    <w:rsid w:val="00E7035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7035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E7035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E7035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7035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uiPriority w:val="99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70355"/>
    <w:pPr>
      <w:spacing w:before="180"/>
      <w:ind w:left="2693" w:hanging="2693"/>
    </w:pPr>
    <w:rPr>
      <w:b/>
    </w:rPr>
  </w:style>
  <w:style w:type="paragraph" w:styleId="TOC1">
    <w:name w:val="toc 1"/>
    <w:semiHidden/>
    <w:rsid w:val="00E7035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E7035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E70355"/>
    <w:pPr>
      <w:ind w:left="1701" w:hanging="1701"/>
    </w:pPr>
  </w:style>
  <w:style w:type="paragraph" w:styleId="TOC4">
    <w:name w:val="toc 4"/>
    <w:basedOn w:val="TOC3"/>
    <w:semiHidden/>
    <w:rsid w:val="00E70355"/>
    <w:pPr>
      <w:ind w:left="1418" w:hanging="1418"/>
    </w:pPr>
  </w:style>
  <w:style w:type="paragraph" w:styleId="TOC3">
    <w:name w:val="toc 3"/>
    <w:basedOn w:val="TOC2"/>
    <w:semiHidden/>
    <w:rsid w:val="00E70355"/>
    <w:pPr>
      <w:ind w:left="1134" w:hanging="1134"/>
    </w:pPr>
  </w:style>
  <w:style w:type="paragraph" w:styleId="TOC2">
    <w:name w:val="toc 2"/>
    <w:basedOn w:val="TOC1"/>
    <w:semiHidden/>
    <w:rsid w:val="00E7035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70355"/>
    <w:pPr>
      <w:ind w:left="284"/>
    </w:pPr>
  </w:style>
  <w:style w:type="paragraph" w:styleId="Index1">
    <w:name w:val="index 1"/>
    <w:basedOn w:val="Normal"/>
    <w:semiHidden/>
    <w:rsid w:val="00E70355"/>
    <w:pPr>
      <w:keepLines/>
      <w:spacing w:after="0"/>
    </w:pPr>
  </w:style>
  <w:style w:type="paragraph" w:customStyle="1" w:styleId="ZH">
    <w:name w:val="ZH"/>
    <w:rsid w:val="00E7035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E70355"/>
    <w:pPr>
      <w:outlineLvl w:val="9"/>
    </w:pPr>
  </w:style>
  <w:style w:type="paragraph" w:styleId="ListNumber2">
    <w:name w:val="List Number 2"/>
    <w:basedOn w:val="ListNumber"/>
    <w:rsid w:val="00E70355"/>
    <w:pPr>
      <w:ind w:left="851"/>
    </w:pPr>
  </w:style>
  <w:style w:type="character" w:styleId="FootnoteReference">
    <w:name w:val="footnote reference"/>
    <w:semiHidden/>
    <w:rsid w:val="00E70355"/>
    <w:rPr>
      <w:b/>
      <w:position w:val="6"/>
      <w:sz w:val="16"/>
    </w:rPr>
  </w:style>
  <w:style w:type="paragraph" w:styleId="FootnoteText">
    <w:name w:val="footnote text"/>
    <w:basedOn w:val="Normal"/>
    <w:semiHidden/>
    <w:rsid w:val="00E7035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70355"/>
    <w:pPr>
      <w:jc w:val="center"/>
    </w:pPr>
  </w:style>
  <w:style w:type="paragraph" w:customStyle="1" w:styleId="TF">
    <w:name w:val="TF"/>
    <w:basedOn w:val="TH"/>
    <w:rsid w:val="00E70355"/>
    <w:pPr>
      <w:keepNext w:val="0"/>
      <w:spacing w:before="0" w:after="240"/>
    </w:pPr>
  </w:style>
  <w:style w:type="paragraph" w:customStyle="1" w:styleId="NO">
    <w:name w:val="NO"/>
    <w:basedOn w:val="Normal"/>
    <w:rsid w:val="00E70355"/>
    <w:pPr>
      <w:keepLines/>
      <w:ind w:left="1135" w:hanging="851"/>
    </w:pPr>
  </w:style>
  <w:style w:type="paragraph" w:styleId="TOC9">
    <w:name w:val="toc 9"/>
    <w:basedOn w:val="TOC8"/>
    <w:semiHidden/>
    <w:rsid w:val="00E70355"/>
    <w:pPr>
      <w:ind w:left="1418" w:hanging="1418"/>
    </w:pPr>
  </w:style>
  <w:style w:type="paragraph" w:customStyle="1" w:styleId="EX">
    <w:name w:val="EX"/>
    <w:basedOn w:val="Normal"/>
    <w:rsid w:val="00E70355"/>
    <w:pPr>
      <w:keepLines/>
      <w:ind w:left="1702" w:hanging="1418"/>
    </w:pPr>
  </w:style>
  <w:style w:type="paragraph" w:customStyle="1" w:styleId="FP">
    <w:name w:val="FP"/>
    <w:basedOn w:val="Normal"/>
    <w:rsid w:val="00E70355"/>
    <w:pPr>
      <w:spacing w:after="0"/>
    </w:pPr>
  </w:style>
  <w:style w:type="paragraph" w:customStyle="1" w:styleId="LD">
    <w:name w:val="LD"/>
    <w:rsid w:val="00E7035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E70355"/>
    <w:pPr>
      <w:spacing w:after="0"/>
    </w:pPr>
  </w:style>
  <w:style w:type="paragraph" w:customStyle="1" w:styleId="EW">
    <w:name w:val="EW"/>
    <w:basedOn w:val="EX"/>
    <w:rsid w:val="00E70355"/>
    <w:pPr>
      <w:spacing w:after="0"/>
    </w:pPr>
  </w:style>
  <w:style w:type="paragraph" w:styleId="TOC6">
    <w:name w:val="toc 6"/>
    <w:basedOn w:val="TOC5"/>
    <w:next w:val="Normal"/>
    <w:semiHidden/>
    <w:rsid w:val="00E70355"/>
    <w:pPr>
      <w:ind w:left="1985" w:hanging="1985"/>
    </w:pPr>
  </w:style>
  <w:style w:type="paragraph" w:styleId="TOC7">
    <w:name w:val="toc 7"/>
    <w:basedOn w:val="TOC6"/>
    <w:next w:val="Normal"/>
    <w:semiHidden/>
    <w:rsid w:val="00E70355"/>
    <w:pPr>
      <w:ind w:left="2268" w:hanging="2268"/>
    </w:pPr>
  </w:style>
  <w:style w:type="paragraph" w:styleId="ListBullet2">
    <w:name w:val="List Bullet 2"/>
    <w:basedOn w:val="ListBullet"/>
    <w:rsid w:val="00E70355"/>
    <w:pPr>
      <w:ind w:left="851"/>
    </w:pPr>
  </w:style>
  <w:style w:type="paragraph" w:styleId="ListBullet3">
    <w:name w:val="List Bullet 3"/>
    <w:basedOn w:val="ListBullet2"/>
    <w:rsid w:val="00E70355"/>
    <w:pPr>
      <w:ind w:left="1135"/>
    </w:pPr>
  </w:style>
  <w:style w:type="paragraph" w:styleId="ListNumber">
    <w:name w:val="List Number"/>
    <w:basedOn w:val="List"/>
    <w:rsid w:val="00E70355"/>
  </w:style>
  <w:style w:type="paragraph" w:customStyle="1" w:styleId="EQ">
    <w:name w:val="EQ"/>
    <w:basedOn w:val="Normal"/>
    <w:next w:val="Normal"/>
    <w:rsid w:val="00E7035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7035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7035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7035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70355"/>
    <w:pPr>
      <w:jc w:val="right"/>
    </w:pPr>
  </w:style>
  <w:style w:type="paragraph" w:customStyle="1" w:styleId="H6">
    <w:name w:val="H6"/>
    <w:basedOn w:val="Heading5"/>
    <w:next w:val="Normal"/>
    <w:rsid w:val="00E7035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70355"/>
    <w:pPr>
      <w:ind w:left="851" w:hanging="851"/>
    </w:pPr>
  </w:style>
  <w:style w:type="paragraph" w:customStyle="1" w:styleId="ZA">
    <w:name w:val="ZA"/>
    <w:rsid w:val="00E7035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E7035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E7035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E7035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E70355"/>
    <w:pPr>
      <w:framePr w:wrap="notBeside" w:y="16161"/>
    </w:pPr>
  </w:style>
  <w:style w:type="character" w:customStyle="1" w:styleId="ZGSM">
    <w:name w:val="ZGSM"/>
    <w:rsid w:val="00E70355"/>
  </w:style>
  <w:style w:type="paragraph" w:styleId="List2">
    <w:name w:val="List 2"/>
    <w:basedOn w:val="List"/>
    <w:rsid w:val="00E70355"/>
    <w:pPr>
      <w:ind w:left="851"/>
    </w:pPr>
  </w:style>
  <w:style w:type="paragraph" w:customStyle="1" w:styleId="ZG">
    <w:name w:val="ZG"/>
    <w:rsid w:val="00E7035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E70355"/>
    <w:pPr>
      <w:ind w:left="1135"/>
    </w:pPr>
  </w:style>
  <w:style w:type="paragraph" w:styleId="List4">
    <w:name w:val="List 4"/>
    <w:basedOn w:val="List3"/>
    <w:rsid w:val="00E70355"/>
    <w:pPr>
      <w:ind w:left="1418"/>
    </w:pPr>
  </w:style>
  <w:style w:type="paragraph" w:styleId="List5">
    <w:name w:val="List 5"/>
    <w:basedOn w:val="List4"/>
    <w:rsid w:val="00E70355"/>
    <w:pPr>
      <w:ind w:left="1702"/>
    </w:pPr>
  </w:style>
  <w:style w:type="paragraph" w:customStyle="1" w:styleId="EditorsNote">
    <w:name w:val="Editor's Note"/>
    <w:basedOn w:val="NO"/>
    <w:rsid w:val="00E70355"/>
    <w:rPr>
      <w:color w:val="FF0000"/>
    </w:rPr>
  </w:style>
  <w:style w:type="paragraph" w:styleId="List">
    <w:name w:val="List"/>
    <w:basedOn w:val="Normal"/>
    <w:rsid w:val="00E70355"/>
    <w:pPr>
      <w:ind w:left="568" w:hanging="284"/>
    </w:pPr>
  </w:style>
  <w:style w:type="paragraph" w:styleId="ListBullet">
    <w:name w:val="List Bullet"/>
    <w:basedOn w:val="List"/>
    <w:rsid w:val="00E70355"/>
  </w:style>
  <w:style w:type="paragraph" w:styleId="ListBullet4">
    <w:name w:val="List Bullet 4"/>
    <w:basedOn w:val="ListBullet3"/>
    <w:rsid w:val="00E70355"/>
    <w:pPr>
      <w:ind w:left="1418"/>
    </w:pPr>
  </w:style>
  <w:style w:type="paragraph" w:styleId="ListBullet5">
    <w:name w:val="List Bullet 5"/>
    <w:basedOn w:val="ListBullet4"/>
    <w:rsid w:val="00E70355"/>
    <w:pPr>
      <w:ind w:left="1702"/>
    </w:pPr>
  </w:style>
  <w:style w:type="paragraph" w:customStyle="1" w:styleId="B1">
    <w:name w:val="B1"/>
    <w:basedOn w:val="List"/>
    <w:rsid w:val="00E70355"/>
  </w:style>
  <w:style w:type="paragraph" w:customStyle="1" w:styleId="B2">
    <w:name w:val="B2"/>
    <w:basedOn w:val="List2"/>
    <w:rsid w:val="00E70355"/>
  </w:style>
  <w:style w:type="paragraph" w:customStyle="1" w:styleId="B3">
    <w:name w:val="B3"/>
    <w:basedOn w:val="List3"/>
    <w:rsid w:val="00E70355"/>
  </w:style>
  <w:style w:type="paragraph" w:customStyle="1" w:styleId="B4">
    <w:name w:val="B4"/>
    <w:basedOn w:val="List4"/>
    <w:rsid w:val="00E70355"/>
  </w:style>
  <w:style w:type="paragraph" w:customStyle="1" w:styleId="B5">
    <w:name w:val="B5"/>
    <w:basedOn w:val="List5"/>
    <w:rsid w:val="00E70355"/>
  </w:style>
  <w:style w:type="paragraph" w:styleId="Footer">
    <w:name w:val="footer"/>
    <w:basedOn w:val="Header"/>
    <w:rsid w:val="00E70355"/>
    <w:pPr>
      <w:jc w:val="center"/>
    </w:pPr>
    <w:rPr>
      <w:i/>
    </w:rPr>
  </w:style>
  <w:style w:type="paragraph" w:customStyle="1" w:styleId="ZTD">
    <w:name w:val="ZTD"/>
    <w:basedOn w:val="ZB"/>
    <w:rsid w:val="00E7035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B04D3F5-AE10-4985-9FCC-3450BE5BF4E2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8E3E46A7-E458-4996-BDBF-85F426070F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029F642-AFF9-4182-8ABE-3655EB5D7C5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428AF2F-12AC-40F9-8A93-64254E9805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3</Pages>
  <Words>841</Words>
  <Characters>4796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5626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Asbjörn Grövlen</cp:lastModifiedBy>
  <cp:revision>22</cp:revision>
  <cp:lastPrinted>2000-02-29T10:31:00Z</cp:lastPrinted>
  <dcterms:created xsi:type="dcterms:W3CDTF">2019-12-02T17:10:00Z</dcterms:created>
  <dcterms:modified xsi:type="dcterms:W3CDTF">2019-12-02T22:31:00Z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0x010100F3E9551B3FDDA24EBF0A209BAAD637CA</vt:lpwstr>
  </property>
</Properties>
</file>